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附：大奖赛报名表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第二十一届“文治杯”大学生写作大赛报名表</w:t>
      </w:r>
      <w:bookmarkStart w:id="0" w:name="_GoBack"/>
      <w:bookmarkEnd w:id="0"/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0"/>
        <w:gridCol w:w="1438"/>
        <w:gridCol w:w="839"/>
        <w:gridCol w:w="774"/>
        <w:gridCol w:w="1331"/>
        <w:gridCol w:w="88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58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学校/单位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作品题目</w:t>
            </w:r>
          </w:p>
        </w:tc>
        <w:tc>
          <w:tcPr>
            <w:tcW w:w="4382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697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此表请附在征文作品首页提交。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所填信息必须真实。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0E75"/>
    <w:multiLevelType w:val="multilevel"/>
    <w:tmpl w:val="37740E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134C"/>
    <w:rsid w:val="274F1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1500</Characters>
  <Lines>12</Lines>
  <Paragraphs>3</Paragraphs>
  <TotalTime>16</TotalTime>
  <ScaleCrop>false</ScaleCrop>
  <LinksUpToDate>false</LinksUpToDate>
  <CharactersWithSpaces>1760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2022-09-15T18:33:00Z</dcterms:created>
  <dc:creator>沈忱</dc:creator>
  <cp:lastModifiedBy>xwzx</cp:lastModifiedBy>
  <dcterms:modified xsi:type="dcterms:W3CDTF">2022-10-03T03:00:56Z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7C79AF123C234569A1AED04AE253540B</vt:lpwstr>
  </property>
</Properties>
</file>